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B370F" w:rsidRDefault="007B370F" w:rsidP="007B370F">
      <w:pPr>
        <w:spacing w:after="0" w:line="240" w:lineRule="auto"/>
        <w:ind w:right="-288"/>
        <w:jc w:val="center"/>
        <w:rPr>
          <w:rFonts w:ascii="Times New Roman" w:hAnsi="Times New Roman"/>
          <w:b/>
        </w:rPr>
      </w:pPr>
      <w:r>
        <w:rPr>
          <w:rFonts w:ascii="Times New Roman" w:hAnsi="Times New Roman"/>
          <w:b/>
          <w:noProof/>
        </w:rPr>
        <w:drawing>
          <wp:inline distT="0" distB="0" distL="0" distR="0">
            <wp:extent cx="1250950" cy="12382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50950" cy="1238250"/>
                    </a:xfrm>
                    <a:prstGeom prst="rect">
                      <a:avLst/>
                    </a:prstGeom>
                    <a:noFill/>
                    <a:ln w="9525">
                      <a:noFill/>
                      <a:miter lim="800000"/>
                      <a:headEnd/>
                      <a:tailEnd/>
                    </a:ln>
                  </pic:spPr>
                </pic:pic>
              </a:graphicData>
            </a:graphic>
          </wp:inline>
        </w:drawing>
      </w:r>
    </w:p>
    <w:p w:rsidR="00264F4B" w:rsidRDefault="00B07EAF" w:rsidP="007B370F">
      <w:pPr>
        <w:spacing w:after="0" w:line="240" w:lineRule="auto"/>
        <w:ind w:right="-288"/>
        <w:jc w:val="center"/>
        <w:rPr>
          <w:rFonts w:ascii="Times New Roman" w:hAnsi="Times New Roman"/>
          <w:b/>
        </w:rPr>
      </w:pPr>
      <w:r>
        <w:rPr>
          <w:rFonts w:ascii="Times New Roman" w:hAnsi="Times New Roman"/>
          <w:b/>
        </w:rPr>
        <w:t xml:space="preserve">Resolution in </w:t>
      </w:r>
      <w:r w:rsidR="00264F4B">
        <w:rPr>
          <w:rFonts w:ascii="Times New Roman" w:hAnsi="Times New Roman"/>
          <w:b/>
        </w:rPr>
        <w:t xml:space="preserve">Opposition to a </w:t>
      </w:r>
      <w:r w:rsidRPr="007B370F">
        <w:rPr>
          <w:rFonts w:ascii="Times New Roman" w:hAnsi="Times New Roman"/>
          <w:b/>
          <w:i/>
        </w:rPr>
        <w:t>De Facto</w:t>
      </w:r>
      <w:r w:rsidR="00264F4B">
        <w:rPr>
          <w:rFonts w:ascii="Times New Roman" w:hAnsi="Times New Roman"/>
          <w:b/>
        </w:rPr>
        <w:t xml:space="preserve"> Core Curriculum</w:t>
      </w:r>
    </w:p>
    <w:p w:rsidR="007B370F" w:rsidRDefault="007B370F" w:rsidP="007B370F">
      <w:pPr>
        <w:spacing w:after="0" w:line="240" w:lineRule="auto"/>
        <w:ind w:right="-288"/>
        <w:jc w:val="center"/>
        <w:rPr>
          <w:rFonts w:ascii="Times New Roman" w:hAnsi="Times New Roman"/>
          <w:b/>
        </w:rPr>
      </w:pPr>
      <w:r>
        <w:rPr>
          <w:rFonts w:ascii="Times New Roman" w:hAnsi="Times New Roman"/>
          <w:b/>
        </w:rPr>
        <w:t>#ASA2: 2013-2014</w:t>
      </w:r>
    </w:p>
    <w:p w:rsidR="007B370F" w:rsidRDefault="007B370F" w:rsidP="007B370F">
      <w:pPr>
        <w:spacing w:after="0" w:line="240" w:lineRule="auto"/>
        <w:ind w:right="-288"/>
        <w:jc w:val="center"/>
        <w:rPr>
          <w:rFonts w:ascii="Times New Roman" w:hAnsi="Times New Roman"/>
          <w:b/>
        </w:rPr>
      </w:pPr>
      <w:r>
        <w:rPr>
          <w:rFonts w:ascii="Times New Roman" w:hAnsi="Times New Roman"/>
          <w:b/>
        </w:rPr>
        <w:t>Passed unanimously, October 19, 2013</w:t>
      </w:r>
    </w:p>
    <w:p w:rsidR="00B07EAF" w:rsidRDefault="00B07EAF" w:rsidP="007B370F">
      <w:pPr>
        <w:spacing w:after="0" w:line="240" w:lineRule="auto"/>
        <w:ind w:right="-288"/>
        <w:rPr>
          <w:rFonts w:ascii="Times New Roman" w:hAnsi="Times New Roman"/>
          <w:b/>
        </w:rPr>
      </w:pPr>
    </w:p>
    <w:p w:rsidR="0076757E" w:rsidRDefault="0076757E" w:rsidP="008937C8">
      <w:pPr>
        <w:spacing w:after="0" w:line="240" w:lineRule="auto"/>
        <w:rPr>
          <w:rFonts w:ascii="Times New Roman" w:hAnsi="Times New Roman"/>
          <w:sz w:val="20"/>
          <w:szCs w:val="20"/>
        </w:rPr>
      </w:pPr>
    </w:p>
    <w:p w:rsidR="008937C8" w:rsidRDefault="00264F4B" w:rsidP="008937C8">
      <w:pPr>
        <w:spacing w:after="0" w:line="240" w:lineRule="auto"/>
        <w:rPr>
          <w:rFonts w:ascii="Times New Roman" w:hAnsi="Times New Roman"/>
          <w:sz w:val="20"/>
          <w:szCs w:val="20"/>
        </w:rPr>
      </w:pPr>
      <w:r w:rsidRPr="008937C8">
        <w:rPr>
          <w:rFonts w:ascii="Times New Roman" w:hAnsi="Times New Roman"/>
          <w:sz w:val="20"/>
          <w:szCs w:val="20"/>
        </w:rPr>
        <w:t>Whereas the F</w:t>
      </w:r>
      <w:r w:rsidR="007B370F" w:rsidRPr="008937C8">
        <w:rPr>
          <w:rFonts w:ascii="Times New Roman" w:hAnsi="Times New Roman"/>
          <w:sz w:val="20"/>
          <w:szCs w:val="20"/>
        </w:rPr>
        <w:t xml:space="preserve">aculty Council of </w:t>
      </w:r>
      <w:r w:rsidRPr="008937C8">
        <w:rPr>
          <w:rFonts w:ascii="Times New Roman" w:hAnsi="Times New Roman"/>
          <w:sz w:val="20"/>
          <w:szCs w:val="20"/>
        </w:rPr>
        <w:t>C</w:t>
      </w:r>
      <w:r w:rsidR="007B370F" w:rsidRPr="008937C8">
        <w:rPr>
          <w:rFonts w:ascii="Times New Roman" w:hAnsi="Times New Roman"/>
          <w:sz w:val="20"/>
          <w:szCs w:val="20"/>
        </w:rPr>
        <w:t xml:space="preserve">ommunity </w:t>
      </w:r>
      <w:r w:rsidRPr="008937C8">
        <w:rPr>
          <w:rFonts w:ascii="Times New Roman" w:hAnsi="Times New Roman"/>
          <w:sz w:val="20"/>
          <w:szCs w:val="20"/>
        </w:rPr>
        <w:t>C</w:t>
      </w:r>
      <w:r w:rsidR="007B370F" w:rsidRPr="008937C8">
        <w:rPr>
          <w:rFonts w:ascii="Times New Roman" w:hAnsi="Times New Roman"/>
          <w:sz w:val="20"/>
          <w:szCs w:val="20"/>
        </w:rPr>
        <w:t>olleges</w:t>
      </w:r>
      <w:r w:rsidRPr="008937C8">
        <w:rPr>
          <w:rFonts w:ascii="Times New Roman" w:hAnsi="Times New Roman"/>
          <w:sz w:val="20"/>
          <w:szCs w:val="20"/>
        </w:rPr>
        <w:t xml:space="preserve"> supports the general</w:t>
      </w:r>
      <w:r w:rsidR="007B370F" w:rsidRPr="008937C8">
        <w:rPr>
          <w:rFonts w:ascii="Times New Roman" w:hAnsi="Times New Roman"/>
          <w:sz w:val="20"/>
          <w:szCs w:val="20"/>
        </w:rPr>
        <w:t xml:space="preserve"> principle that transfer within</w:t>
      </w:r>
      <w:r w:rsidR="008937C8">
        <w:rPr>
          <w:rFonts w:ascii="Times New Roman" w:hAnsi="Times New Roman"/>
          <w:sz w:val="20"/>
          <w:szCs w:val="20"/>
        </w:rPr>
        <w:t xml:space="preserve"> </w:t>
      </w:r>
      <w:r w:rsidRPr="008937C8">
        <w:rPr>
          <w:rFonts w:ascii="Times New Roman" w:hAnsi="Times New Roman"/>
          <w:sz w:val="20"/>
          <w:szCs w:val="20"/>
        </w:rPr>
        <w:t xml:space="preserve">the </w:t>
      </w:r>
      <w:r w:rsidR="00F67EE0" w:rsidRPr="008937C8">
        <w:rPr>
          <w:rFonts w:ascii="Times New Roman" w:hAnsi="Times New Roman"/>
          <w:sz w:val="20"/>
          <w:szCs w:val="20"/>
        </w:rPr>
        <w:t>SUNY</w:t>
      </w:r>
      <w:bookmarkStart w:id="0" w:name="_GoBack"/>
      <w:bookmarkEnd w:id="0"/>
    </w:p>
    <w:p w:rsidR="00264F4B" w:rsidRPr="008937C8" w:rsidRDefault="00264F4B" w:rsidP="008937C8">
      <w:pPr>
        <w:spacing w:after="0" w:line="240" w:lineRule="auto"/>
        <w:ind w:firstLine="720"/>
        <w:rPr>
          <w:rFonts w:ascii="Times New Roman" w:hAnsi="Times New Roman"/>
          <w:sz w:val="20"/>
          <w:szCs w:val="20"/>
        </w:rPr>
      </w:pPr>
      <w:r w:rsidRPr="008937C8">
        <w:rPr>
          <w:rFonts w:ascii="Times New Roman" w:hAnsi="Times New Roman"/>
          <w:sz w:val="20"/>
          <w:szCs w:val="20"/>
        </w:rPr>
        <w:t xml:space="preserve">System should </w:t>
      </w:r>
      <w:r w:rsidR="007B370F" w:rsidRPr="008937C8">
        <w:rPr>
          <w:rFonts w:ascii="Times New Roman" w:hAnsi="Times New Roman"/>
          <w:sz w:val="20"/>
          <w:szCs w:val="20"/>
        </w:rPr>
        <w:t xml:space="preserve">be as </w:t>
      </w:r>
      <w:r w:rsidRPr="008937C8">
        <w:rPr>
          <w:rFonts w:ascii="Times New Roman" w:hAnsi="Times New Roman"/>
          <w:sz w:val="20"/>
          <w:szCs w:val="20"/>
        </w:rPr>
        <w:t xml:space="preserve">seamless as possible and that timely degree completion should be </w:t>
      </w:r>
      <w:r w:rsidR="00953E0A" w:rsidRPr="008937C8">
        <w:rPr>
          <w:rFonts w:ascii="Times New Roman" w:hAnsi="Times New Roman"/>
          <w:sz w:val="20"/>
          <w:szCs w:val="20"/>
        </w:rPr>
        <w:t xml:space="preserve">a </w:t>
      </w:r>
      <w:r w:rsidRPr="008937C8">
        <w:rPr>
          <w:rFonts w:ascii="Times New Roman" w:hAnsi="Times New Roman"/>
          <w:sz w:val="20"/>
          <w:szCs w:val="20"/>
        </w:rPr>
        <w:t>high priority</w:t>
      </w:r>
      <w:r w:rsidR="007B370F" w:rsidRPr="008937C8">
        <w:rPr>
          <w:rFonts w:ascii="Times New Roman" w:hAnsi="Times New Roman"/>
          <w:sz w:val="20"/>
          <w:szCs w:val="20"/>
        </w:rPr>
        <w:t>,</w:t>
      </w:r>
      <w:r w:rsidR="00953E0A" w:rsidRPr="008937C8">
        <w:rPr>
          <w:rFonts w:ascii="Times New Roman" w:hAnsi="Times New Roman"/>
          <w:sz w:val="20"/>
          <w:szCs w:val="20"/>
        </w:rPr>
        <w:t xml:space="preserve"> </w:t>
      </w:r>
      <w:r w:rsidRPr="008937C8">
        <w:rPr>
          <w:rFonts w:ascii="Times New Roman" w:hAnsi="Times New Roman"/>
          <w:sz w:val="20"/>
          <w:szCs w:val="20"/>
        </w:rPr>
        <w:t>and</w:t>
      </w:r>
    </w:p>
    <w:p w:rsidR="00264F4B" w:rsidRPr="008937C8" w:rsidRDefault="00264F4B" w:rsidP="005F17C4">
      <w:pPr>
        <w:spacing w:after="0" w:line="240" w:lineRule="auto"/>
        <w:rPr>
          <w:rFonts w:ascii="Times New Roman" w:hAnsi="Times New Roman"/>
          <w:sz w:val="20"/>
          <w:szCs w:val="20"/>
        </w:rPr>
      </w:pPr>
    </w:p>
    <w:p w:rsidR="008937C8" w:rsidRDefault="00953E0A" w:rsidP="007B370F">
      <w:pPr>
        <w:spacing w:after="0" w:line="240" w:lineRule="auto"/>
        <w:rPr>
          <w:rFonts w:ascii="Times New Roman" w:hAnsi="Times New Roman"/>
          <w:sz w:val="20"/>
          <w:szCs w:val="20"/>
        </w:rPr>
      </w:pPr>
      <w:r w:rsidRPr="008937C8">
        <w:rPr>
          <w:rFonts w:ascii="Times New Roman" w:hAnsi="Times New Roman"/>
          <w:sz w:val="20"/>
          <w:szCs w:val="20"/>
        </w:rPr>
        <w:t>Whereas the SUNY B</w:t>
      </w:r>
      <w:r w:rsidR="007B370F" w:rsidRPr="008937C8">
        <w:rPr>
          <w:rFonts w:ascii="Times New Roman" w:hAnsi="Times New Roman"/>
          <w:sz w:val="20"/>
          <w:szCs w:val="20"/>
        </w:rPr>
        <w:t xml:space="preserve">oard </w:t>
      </w:r>
      <w:r w:rsidRPr="008937C8">
        <w:rPr>
          <w:rFonts w:ascii="Times New Roman" w:hAnsi="Times New Roman"/>
          <w:sz w:val="20"/>
          <w:szCs w:val="20"/>
        </w:rPr>
        <w:t>o</w:t>
      </w:r>
      <w:r w:rsidR="007B370F" w:rsidRPr="008937C8">
        <w:rPr>
          <w:rFonts w:ascii="Times New Roman" w:hAnsi="Times New Roman"/>
          <w:sz w:val="20"/>
          <w:szCs w:val="20"/>
        </w:rPr>
        <w:t xml:space="preserve">f </w:t>
      </w:r>
      <w:r w:rsidRPr="008937C8">
        <w:rPr>
          <w:rFonts w:ascii="Times New Roman" w:hAnsi="Times New Roman"/>
          <w:sz w:val="20"/>
          <w:szCs w:val="20"/>
        </w:rPr>
        <w:t>T</w:t>
      </w:r>
      <w:r w:rsidR="007B370F" w:rsidRPr="008937C8">
        <w:rPr>
          <w:rFonts w:ascii="Times New Roman" w:hAnsi="Times New Roman"/>
          <w:sz w:val="20"/>
          <w:szCs w:val="20"/>
        </w:rPr>
        <w:t>rustees</w:t>
      </w:r>
      <w:r w:rsidR="00264F4B" w:rsidRPr="008937C8">
        <w:rPr>
          <w:rFonts w:ascii="Times New Roman" w:hAnsi="Times New Roman"/>
          <w:sz w:val="20"/>
          <w:szCs w:val="20"/>
        </w:rPr>
        <w:t xml:space="preserve"> has ad</w:t>
      </w:r>
      <w:r w:rsidRPr="008937C8">
        <w:rPr>
          <w:rFonts w:ascii="Times New Roman" w:hAnsi="Times New Roman"/>
          <w:sz w:val="20"/>
          <w:szCs w:val="20"/>
        </w:rPr>
        <w:t xml:space="preserve">opted Resolution 2012-089 which delineates </w:t>
      </w:r>
      <w:r w:rsidR="007B370F" w:rsidRPr="008937C8">
        <w:rPr>
          <w:rFonts w:ascii="Times New Roman" w:hAnsi="Times New Roman"/>
          <w:sz w:val="20"/>
          <w:szCs w:val="20"/>
        </w:rPr>
        <w:t xml:space="preserve">policies for </w:t>
      </w:r>
      <w:r w:rsidR="008937C8">
        <w:rPr>
          <w:rFonts w:ascii="Times New Roman" w:hAnsi="Times New Roman"/>
          <w:sz w:val="20"/>
          <w:szCs w:val="20"/>
        </w:rPr>
        <w:t>Seamless</w:t>
      </w:r>
    </w:p>
    <w:p w:rsidR="00264F4B" w:rsidRPr="008937C8" w:rsidRDefault="008937C8" w:rsidP="007B370F">
      <w:pPr>
        <w:spacing w:after="0" w:line="240" w:lineRule="auto"/>
        <w:rPr>
          <w:rFonts w:ascii="Times New Roman" w:hAnsi="Times New Roman"/>
          <w:sz w:val="20"/>
          <w:szCs w:val="20"/>
        </w:rPr>
      </w:pPr>
      <w:r>
        <w:rPr>
          <w:rFonts w:ascii="Times New Roman" w:hAnsi="Times New Roman"/>
          <w:sz w:val="20"/>
          <w:szCs w:val="20"/>
        </w:rPr>
        <w:tab/>
      </w:r>
      <w:r w:rsidR="00264F4B" w:rsidRPr="008937C8">
        <w:rPr>
          <w:rFonts w:ascii="Times New Roman" w:hAnsi="Times New Roman"/>
          <w:sz w:val="20"/>
          <w:szCs w:val="20"/>
        </w:rPr>
        <w:t>Transfer within the SUNY System</w:t>
      </w:r>
      <w:r w:rsidR="007B370F" w:rsidRPr="008937C8">
        <w:rPr>
          <w:rFonts w:ascii="Times New Roman" w:hAnsi="Times New Roman"/>
          <w:sz w:val="20"/>
          <w:szCs w:val="20"/>
        </w:rPr>
        <w:t>,</w:t>
      </w:r>
      <w:r w:rsidR="00264F4B" w:rsidRPr="008937C8">
        <w:rPr>
          <w:rFonts w:ascii="Times New Roman" w:hAnsi="Times New Roman"/>
          <w:sz w:val="20"/>
          <w:szCs w:val="20"/>
        </w:rPr>
        <w:t xml:space="preserve"> and</w:t>
      </w:r>
    </w:p>
    <w:p w:rsidR="00264F4B" w:rsidRPr="008937C8" w:rsidRDefault="00264F4B" w:rsidP="005F17C4">
      <w:pPr>
        <w:spacing w:after="0" w:line="240" w:lineRule="auto"/>
        <w:rPr>
          <w:rFonts w:ascii="Times New Roman" w:hAnsi="Times New Roman"/>
          <w:sz w:val="20"/>
          <w:szCs w:val="20"/>
        </w:rPr>
      </w:pPr>
    </w:p>
    <w:p w:rsidR="008937C8" w:rsidRDefault="005124D1" w:rsidP="008937C8">
      <w:pPr>
        <w:spacing w:after="0" w:line="240" w:lineRule="auto"/>
        <w:rPr>
          <w:rFonts w:ascii="Times New Roman" w:hAnsi="Times New Roman"/>
          <w:sz w:val="20"/>
          <w:szCs w:val="20"/>
        </w:rPr>
      </w:pPr>
      <w:r w:rsidRPr="008937C8">
        <w:rPr>
          <w:rFonts w:ascii="Times New Roman" w:hAnsi="Times New Roman"/>
          <w:sz w:val="20"/>
          <w:szCs w:val="20"/>
        </w:rPr>
        <w:t xml:space="preserve">Whereas the faculty appointed by the </w:t>
      </w:r>
      <w:r w:rsidR="00B07EAF" w:rsidRPr="008937C8">
        <w:rPr>
          <w:rFonts w:ascii="Times New Roman" w:hAnsi="Times New Roman"/>
          <w:sz w:val="20"/>
          <w:szCs w:val="20"/>
        </w:rPr>
        <w:t xml:space="preserve">SUNY </w:t>
      </w:r>
      <w:r w:rsidRPr="008937C8">
        <w:rPr>
          <w:rFonts w:ascii="Times New Roman" w:hAnsi="Times New Roman"/>
          <w:sz w:val="20"/>
          <w:szCs w:val="20"/>
        </w:rPr>
        <w:t xml:space="preserve">Provost to the Discipline </w:t>
      </w:r>
      <w:r w:rsidR="007B2277" w:rsidRPr="008937C8">
        <w:rPr>
          <w:rFonts w:ascii="Times New Roman" w:hAnsi="Times New Roman"/>
          <w:sz w:val="20"/>
          <w:szCs w:val="20"/>
        </w:rPr>
        <w:t>Panels worked in good faith and</w:t>
      </w:r>
      <w:r w:rsidR="008937C8">
        <w:rPr>
          <w:rFonts w:ascii="Times New Roman" w:hAnsi="Times New Roman"/>
          <w:sz w:val="20"/>
          <w:szCs w:val="20"/>
        </w:rPr>
        <w:t xml:space="preserve"> </w:t>
      </w:r>
      <w:r w:rsidRPr="008937C8">
        <w:rPr>
          <w:rFonts w:ascii="Times New Roman" w:hAnsi="Times New Roman"/>
          <w:sz w:val="20"/>
          <w:szCs w:val="20"/>
        </w:rPr>
        <w:t>with the</w:t>
      </w:r>
    </w:p>
    <w:p w:rsidR="005124D1" w:rsidRDefault="005124D1" w:rsidP="008937C8">
      <w:pPr>
        <w:spacing w:after="0" w:line="240" w:lineRule="auto"/>
        <w:ind w:left="720"/>
        <w:rPr>
          <w:rFonts w:ascii="Times New Roman" w:hAnsi="Times New Roman"/>
          <w:sz w:val="20"/>
          <w:szCs w:val="20"/>
        </w:rPr>
      </w:pPr>
      <w:r w:rsidRPr="008937C8">
        <w:rPr>
          <w:rFonts w:ascii="Times New Roman" w:hAnsi="Times New Roman"/>
          <w:sz w:val="20"/>
          <w:szCs w:val="20"/>
        </w:rPr>
        <w:t xml:space="preserve">understanding that they were recommending courses </w:t>
      </w:r>
      <w:r w:rsidR="00D24623" w:rsidRPr="008937C8">
        <w:rPr>
          <w:rFonts w:ascii="Times New Roman" w:hAnsi="Times New Roman"/>
          <w:sz w:val="20"/>
          <w:szCs w:val="20"/>
        </w:rPr>
        <w:t xml:space="preserve">that would be assured of </w:t>
      </w:r>
      <w:r w:rsidRPr="008937C8">
        <w:rPr>
          <w:rFonts w:ascii="Times New Roman" w:hAnsi="Times New Roman"/>
          <w:sz w:val="20"/>
          <w:szCs w:val="20"/>
        </w:rPr>
        <w:t xml:space="preserve">transfer </w:t>
      </w:r>
      <w:r w:rsidR="009C43E1" w:rsidRPr="008937C8">
        <w:rPr>
          <w:rFonts w:ascii="Times New Roman" w:hAnsi="Times New Roman"/>
          <w:sz w:val="20"/>
          <w:szCs w:val="20"/>
        </w:rPr>
        <w:t>but</w:t>
      </w:r>
      <w:r w:rsidR="00D24623" w:rsidRPr="008937C8">
        <w:rPr>
          <w:rFonts w:ascii="Times New Roman" w:hAnsi="Times New Roman"/>
          <w:sz w:val="20"/>
          <w:szCs w:val="20"/>
        </w:rPr>
        <w:t xml:space="preserve"> not required for degree completion</w:t>
      </w:r>
      <w:r w:rsidR="007B2277" w:rsidRPr="008937C8">
        <w:rPr>
          <w:rFonts w:ascii="Times New Roman" w:hAnsi="Times New Roman"/>
          <w:sz w:val="20"/>
          <w:szCs w:val="20"/>
        </w:rPr>
        <w:t>,</w:t>
      </w:r>
      <w:r w:rsidR="00D24623" w:rsidRPr="008937C8">
        <w:rPr>
          <w:rFonts w:ascii="Times New Roman" w:hAnsi="Times New Roman"/>
          <w:sz w:val="20"/>
          <w:szCs w:val="20"/>
        </w:rPr>
        <w:t xml:space="preserve"> </w:t>
      </w:r>
      <w:r w:rsidRPr="008937C8">
        <w:rPr>
          <w:rFonts w:ascii="Times New Roman" w:hAnsi="Times New Roman"/>
          <w:sz w:val="20"/>
          <w:szCs w:val="20"/>
        </w:rPr>
        <w:t>and</w:t>
      </w:r>
    </w:p>
    <w:p w:rsidR="008937C8" w:rsidRDefault="008937C8" w:rsidP="008937C8">
      <w:pPr>
        <w:spacing w:after="0" w:line="240" w:lineRule="auto"/>
        <w:rPr>
          <w:rFonts w:ascii="Times New Roman" w:hAnsi="Times New Roman"/>
          <w:sz w:val="20"/>
          <w:szCs w:val="20"/>
        </w:rPr>
      </w:pPr>
    </w:p>
    <w:p w:rsidR="008937C8" w:rsidRDefault="008937C8" w:rsidP="008937C8">
      <w:pPr>
        <w:spacing w:after="0" w:line="240" w:lineRule="auto"/>
        <w:rPr>
          <w:rFonts w:ascii="Times New Roman" w:hAnsi="Times New Roman"/>
          <w:sz w:val="20"/>
          <w:szCs w:val="20"/>
        </w:rPr>
      </w:pPr>
      <w:r w:rsidRPr="008937C8">
        <w:rPr>
          <w:rFonts w:ascii="Times New Roman" w:hAnsi="Times New Roman"/>
          <w:sz w:val="20"/>
          <w:szCs w:val="20"/>
        </w:rPr>
        <w:t>Whereas the SUNY Board of Trustees</w:t>
      </w:r>
      <w:r>
        <w:rPr>
          <w:rFonts w:ascii="Times New Roman" w:hAnsi="Times New Roman"/>
          <w:sz w:val="20"/>
          <w:szCs w:val="20"/>
        </w:rPr>
        <w:t xml:space="preserve"> R</w:t>
      </w:r>
      <w:r w:rsidRPr="008937C8">
        <w:rPr>
          <w:rFonts w:ascii="Times New Roman" w:hAnsi="Times New Roman"/>
          <w:sz w:val="20"/>
          <w:szCs w:val="20"/>
        </w:rPr>
        <w:t>esolution</w:t>
      </w:r>
      <w:r>
        <w:rPr>
          <w:rFonts w:ascii="Times New Roman" w:hAnsi="Times New Roman"/>
          <w:sz w:val="20"/>
          <w:szCs w:val="20"/>
        </w:rPr>
        <w:t xml:space="preserve"> 2012-089</w:t>
      </w:r>
      <w:r w:rsidRPr="008937C8">
        <w:rPr>
          <w:rFonts w:ascii="Times New Roman" w:hAnsi="Times New Roman"/>
          <w:sz w:val="20"/>
          <w:szCs w:val="20"/>
        </w:rPr>
        <w:t xml:space="preserve"> states “Each undergraduate curriculum with a transfer</w:t>
      </w:r>
    </w:p>
    <w:p w:rsidR="008937C8" w:rsidRPr="008937C8" w:rsidRDefault="008937C8" w:rsidP="008937C8">
      <w:pPr>
        <w:spacing w:after="0" w:line="240" w:lineRule="auto"/>
        <w:ind w:left="720"/>
        <w:rPr>
          <w:rFonts w:ascii="Times New Roman" w:hAnsi="Times New Roman"/>
          <w:sz w:val="20"/>
          <w:szCs w:val="20"/>
        </w:rPr>
      </w:pPr>
      <w:r>
        <w:rPr>
          <w:rFonts w:ascii="Times New Roman" w:hAnsi="Times New Roman"/>
          <w:sz w:val="20"/>
          <w:szCs w:val="20"/>
        </w:rPr>
        <w:t xml:space="preserve">path shall </w:t>
      </w:r>
      <w:r w:rsidRPr="008937C8">
        <w:rPr>
          <w:rFonts w:ascii="Times New Roman" w:hAnsi="Times New Roman"/>
          <w:sz w:val="20"/>
          <w:szCs w:val="20"/>
        </w:rPr>
        <w:t>require students to complete the number of major courses in the path that will achieve true junior status, as well as associated cognate courses, within the first two years of full time study,”</w:t>
      </w:r>
      <w:r>
        <w:rPr>
          <w:rFonts w:ascii="Times New Roman" w:hAnsi="Times New Roman"/>
          <w:sz w:val="20"/>
          <w:szCs w:val="20"/>
        </w:rPr>
        <w:t xml:space="preserve"> and</w:t>
      </w:r>
    </w:p>
    <w:p w:rsidR="006A4813" w:rsidRPr="008937C8" w:rsidRDefault="006A4813" w:rsidP="005F17C4">
      <w:pPr>
        <w:spacing w:after="0" w:line="240" w:lineRule="auto"/>
        <w:rPr>
          <w:rFonts w:ascii="Times New Roman" w:hAnsi="Times New Roman"/>
          <w:sz w:val="20"/>
          <w:szCs w:val="20"/>
        </w:rPr>
      </w:pPr>
    </w:p>
    <w:p w:rsidR="008937C8" w:rsidRDefault="00264F4B" w:rsidP="008937C8">
      <w:pPr>
        <w:spacing w:after="0" w:line="240" w:lineRule="auto"/>
        <w:rPr>
          <w:rFonts w:ascii="Times New Roman" w:hAnsi="Times New Roman"/>
          <w:sz w:val="20"/>
          <w:szCs w:val="20"/>
        </w:rPr>
      </w:pPr>
      <w:r w:rsidRPr="008937C8">
        <w:rPr>
          <w:rFonts w:ascii="Times New Roman" w:hAnsi="Times New Roman"/>
          <w:sz w:val="20"/>
          <w:szCs w:val="20"/>
        </w:rPr>
        <w:t>Whereas the requirement of SUNY G</w:t>
      </w:r>
      <w:r w:rsidR="007B2277" w:rsidRPr="008937C8">
        <w:rPr>
          <w:rFonts w:ascii="Times New Roman" w:hAnsi="Times New Roman"/>
          <w:sz w:val="20"/>
          <w:szCs w:val="20"/>
        </w:rPr>
        <w:t xml:space="preserve">eneral </w:t>
      </w:r>
      <w:r w:rsidRPr="008937C8">
        <w:rPr>
          <w:rFonts w:ascii="Times New Roman" w:hAnsi="Times New Roman"/>
          <w:sz w:val="20"/>
          <w:szCs w:val="20"/>
        </w:rPr>
        <w:t>E</w:t>
      </w:r>
      <w:r w:rsidR="007B2277" w:rsidRPr="008937C8">
        <w:rPr>
          <w:rFonts w:ascii="Times New Roman" w:hAnsi="Times New Roman"/>
          <w:sz w:val="20"/>
          <w:szCs w:val="20"/>
        </w:rPr>
        <w:t>ducation</w:t>
      </w:r>
      <w:r w:rsidRPr="008937C8">
        <w:rPr>
          <w:rFonts w:ascii="Times New Roman" w:hAnsi="Times New Roman"/>
          <w:sz w:val="20"/>
          <w:szCs w:val="20"/>
        </w:rPr>
        <w:t xml:space="preserve"> within the first 60 credits </w:t>
      </w:r>
      <w:r w:rsidR="00393689" w:rsidRPr="008937C8">
        <w:rPr>
          <w:rFonts w:ascii="Times New Roman" w:hAnsi="Times New Roman"/>
          <w:sz w:val="20"/>
          <w:szCs w:val="20"/>
        </w:rPr>
        <w:t>of a degree as outlined i</w:t>
      </w:r>
      <w:r w:rsidRPr="008937C8">
        <w:rPr>
          <w:rFonts w:ascii="Times New Roman" w:hAnsi="Times New Roman"/>
          <w:sz w:val="20"/>
          <w:szCs w:val="20"/>
        </w:rPr>
        <w:t>n</w:t>
      </w:r>
      <w:r w:rsidR="008937C8">
        <w:rPr>
          <w:rFonts w:ascii="Times New Roman" w:hAnsi="Times New Roman"/>
          <w:sz w:val="20"/>
          <w:szCs w:val="20"/>
        </w:rPr>
        <w:t xml:space="preserve"> the</w:t>
      </w:r>
    </w:p>
    <w:p w:rsidR="00264F4B" w:rsidRPr="008937C8" w:rsidRDefault="00264F4B" w:rsidP="008937C8">
      <w:pPr>
        <w:spacing w:after="0" w:line="240" w:lineRule="auto"/>
        <w:ind w:left="720"/>
        <w:rPr>
          <w:rFonts w:ascii="Times New Roman" w:hAnsi="Times New Roman"/>
          <w:sz w:val="20"/>
          <w:szCs w:val="20"/>
        </w:rPr>
      </w:pPr>
      <w:r w:rsidRPr="008937C8">
        <w:rPr>
          <w:rFonts w:ascii="Times New Roman" w:hAnsi="Times New Roman"/>
          <w:sz w:val="20"/>
          <w:szCs w:val="20"/>
        </w:rPr>
        <w:t>M</w:t>
      </w:r>
      <w:r w:rsidR="007B2277" w:rsidRPr="008937C8">
        <w:rPr>
          <w:rFonts w:ascii="Times New Roman" w:hAnsi="Times New Roman"/>
          <w:sz w:val="20"/>
          <w:szCs w:val="20"/>
        </w:rPr>
        <w:t xml:space="preserve">emorandum to </w:t>
      </w:r>
      <w:r w:rsidRPr="008937C8">
        <w:rPr>
          <w:rFonts w:ascii="Times New Roman" w:hAnsi="Times New Roman"/>
          <w:sz w:val="20"/>
          <w:szCs w:val="20"/>
        </w:rPr>
        <w:t>P</w:t>
      </w:r>
      <w:r w:rsidR="007B2277" w:rsidRPr="008937C8">
        <w:rPr>
          <w:rFonts w:ascii="Times New Roman" w:hAnsi="Times New Roman"/>
          <w:sz w:val="20"/>
          <w:szCs w:val="20"/>
        </w:rPr>
        <w:t>residents regarding Policy and Guidance: Seamless Transfer Requirements, dated June 13, 2013</w:t>
      </w:r>
      <w:r w:rsidR="00393689" w:rsidRPr="008937C8">
        <w:rPr>
          <w:rFonts w:ascii="Times New Roman" w:hAnsi="Times New Roman"/>
          <w:sz w:val="20"/>
          <w:szCs w:val="20"/>
        </w:rPr>
        <w:t>,</w:t>
      </w:r>
      <w:r w:rsidRPr="008937C8">
        <w:rPr>
          <w:rFonts w:ascii="Times New Roman" w:hAnsi="Times New Roman"/>
          <w:sz w:val="20"/>
          <w:szCs w:val="20"/>
        </w:rPr>
        <w:t xml:space="preserve"> </w:t>
      </w:r>
      <w:r w:rsidR="00AA62D0" w:rsidRPr="008937C8">
        <w:rPr>
          <w:rFonts w:ascii="Times New Roman" w:hAnsi="Times New Roman"/>
          <w:sz w:val="20"/>
          <w:szCs w:val="20"/>
        </w:rPr>
        <w:t xml:space="preserve">in combination with the </w:t>
      </w:r>
      <w:r w:rsidR="00393689" w:rsidRPr="008937C8">
        <w:rPr>
          <w:rFonts w:ascii="Times New Roman" w:hAnsi="Times New Roman"/>
          <w:sz w:val="20"/>
          <w:szCs w:val="20"/>
        </w:rPr>
        <w:t xml:space="preserve">transfer path courses, which are now required and not recommended, creates a </w:t>
      </w:r>
      <w:r w:rsidR="00393689" w:rsidRPr="008937C8">
        <w:rPr>
          <w:rFonts w:ascii="Times New Roman" w:hAnsi="Times New Roman"/>
          <w:i/>
          <w:sz w:val="20"/>
          <w:szCs w:val="20"/>
        </w:rPr>
        <w:t>de</w:t>
      </w:r>
      <w:r w:rsidR="00B07EAF" w:rsidRPr="008937C8">
        <w:rPr>
          <w:rFonts w:ascii="Times New Roman" w:hAnsi="Times New Roman"/>
          <w:i/>
          <w:sz w:val="20"/>
          <w:szCs w:val="20"/>
        </w:rPr>
        <w:t xml:space="preserve"> </w:t>
      </w:r>
      <w:r w:rsidR="00393689" w:rsidRPr="008937C8">
        <w:rPr>
          <w:rFonts w:ascii="Times New Roman" w:hAnsi="Times New Roman"/>
          <w:i/>
          <w:sz w:val="20"/>
          <w:szCs w:val="20"/>
        </w:rPr>
        <w:t>facto</w:t>
      </w:r>
      <w:r w:rsidR="00393689" w:rsidRPr="008937C8">
        <w:rPr>
          <w:rFonts w:ascii="Times New Roman" w:hAnsi="Times New Roman"/>
          <w:sz w:val="20"/>
          <w:szCs w:val="20"/>
        </w:rPr>
        <w:t xml:space="preserve"> </w:t>
      </w:r>
      <w:r w:rsidR="00B4332A" w:rsidRPr="008937C8">
        <w:rPr>
          <w:rFonts w:ascii="Times New Roman" w:hAnsi="Times New Roman"/>
          <w:sz w:val="20"/>
          <w:szCs w:val="20"/>
        </w:rPr>
        <w:t>c</w:t>
      </w:r>
      <w:r w:rsidR="00393689" w:rsidRPr="008937C8">
        <w:rPr>
          <w:rFonts w:ascii="Times New Roman" w:hAnsi="Times New Roman"/>
          <w:sz w:val="20"/>
          <w:szCs w:val="20"/>
        </w:rPr>
        <w:t>ore curriculum which has not been developed through established shared governance procedures</w:t>
      </w:r>
      <w:r w:rsidR="007B2277" w:rsidRPr="008937C8">
        <w:rPr>
          <w:rFonts w:ascii="Times New Roman" w:hAnsi="Times New Roman"/>
          <w:sz w:val="20"/>
          <w:szCs w:val="20"/>
        </w:rPr>
        <w:t>,</w:t>
      </w:r>
      <w:r w:rsidR="00393689" w:rsidRPr="008937C8">
        <w:rPr>
          <w:rFonts w:ascii="Times New Roman" w:hAnsi="Times New Roman"/>
          <w:sz w:val="20"/>
          <w:szCs w:val="20"/>
        </w:rPr>
        <w:t xml:space="preserve"> </w:t>
      </w:r>
      <w:r w:rsidRPr="008937C8">
        <w:rPr>
          <w:rFonts w:ascii="Times New Roman" w:hAnsi="Times New Roman"/>
          <w:sz w:val="20"/>
          <w:szCs w:val="20"/>
        </w:rPr>
        <w:t xml:space="preserve">and </w:t>
      </w:r>
    </w:p>
    <w:p w:rsidR="00264F4B" w:rsidRPr="008937C8" w:rsidRDefault="00264F4B" w:rsidP="005F17C4">
      <w:pPr>
        <w:spacing w:after="0" w:line="240" w:lineRule="auto"/>
        <w:rPr>
          <w:rFonts w:ascii="Times New Roman" w:hAnsi="Times New Roman"/>
          <w:sz w:val="20"/>
          <w:szCs w:val="20"/>
        </w:rPr>
      </w:pPr>
    </w:p>
    <w:p w:rsidR="008937C8" w:rsidRDefault="00264F4B" w:rsidP="008937C8">
      <w:pPr>
        <w:spacing w:after="0" w:line="240" w:lineRule="auto"/>
        <w:rPr>
          <w:rFonts w:ascii="Times New Roman" w:hAnsi="Times New Roman"/>
          <w:sz w:val="20"/>
          <w:szCs w:val="20"/>
        </w:rPr>
      </w:pPr>
      <w:r w:rsidRPr="008937C8">
        <w:rPr>
          <w:rFonts w:ascii="Times New Roman" w:hAnsi="Times New Roman"/>
          <w:sz w:val="20"/>
          <w:szCs w:val="20"/>
        </w:rPr>
        <w:t>Whereas the principles of academic governance are articulated in the American Association of University</w:t>
      </w:r>
    </w:p>
    <w:p w:rsidR="003F6294" w:rsidRPr="008937C8" w:rsidRDefault="00264F4B" w:rsidP="008937C8">
      <w:pPr>
        <w:spacing w:after="0" w:line="240" w:lineRule="auto"/>
        <w:ind w:left="720"/>
        <w:rPr>
          <w:rFonts w:ascii="Times New Roman" w:hAnsi="Times New Roman"/>
          <w:sz w:val="20"/>
          <w:szCs w:val="20"/>
        </w:rPr>
      </w:pPr>
      <w:r w:rsidRPr="008937C8">
        <w:rPr>
          <w:rFonts w:ascii="Times New Roman" w:hAnsi="Times New Roman"/>
          <w:sz w:val="20"/>
          <w:szCs w:val="20"/>
        </w:rPr>
        <w:t xml:space="preserve">Professors’ (AAUP) </w:t>
      </w:r>
      <w:r w:rsidRPr="008937C8">
        <w:rPr>
          <w:rFonts w:ascii="Times New Roman" w:hAnsi="Times New Roman"/>
          <w:i/>
          <w:sz w:val="20"/>
          <w:szCs w:val="20"/>
        </w:rPr>
        <w:t xml:space="preserve">Statement on Government of Colleges and Universities </w:t>
      </w:r>
      <w:r w:rsidRPr="008937C8">
        <w:rPr>
          <w:rFonts w:ascii="Times New Roman" w:hAnsi="Times New Roman"/>
          <w:sz w:val="20"/>
          <w:szCs w:val="20"/>
        </w:rPr>
        <w:t>Section V in which the role of the faculty in institutional governance is defined as</w:t>
      </w:r>
      <w:r w:rsidR="00B07EAF" w:rsidRPr="008937C8">
        <w:rPr>
          <w:rFonts w:ascii="Times New Roman" w:hAnsi="Times New Roman"/>
          <w:sz w:val="20"/>
          <w:szCs w:val="20"/>
        </w:rPr>
        <w:t xml:space="preserve"> follows, </w:t>
      </w:r>
      <w:r w:rsidRPr="008937C8">
        <w:rPr>
          <w:rFonts w:ascii="Times New Roman" w:hAnsi="Times New Roman"/>
          <w:sz w:val="20"/>
          <w:szCs w:val="20"/>
        </w:rPr>
        <w:t>“The faculty has primary responsibility for such fundamental areas as curriculum, subject matter and methods of instruction, research, faculty status, and those aspects of student life which re</w:t>
      </w:r>
      <w:r w:rsidR="00222E8B" w:rsidRPr="008937C8">
        <w:rPr>
          <w:rFonts w:ascii="Times New Roman" w:hAnsi="Times New Roman"/>
          <w:sz w:val="20"/>
          <w:szCs w:val="20"/>
        </w:rPr>
        <w:t>late to the educational process,</w:t>
      </w:r>
      <w:r w:rsidRPr="008937C8">
        <w:rPr>
          <w:rFonts w:ascii="Times New Roman" w:hAnsi="Times New Roman"/>
          <w:sz w:val="20"/>
          <w:szCs w:val="20"/>
        </w:rPr>
        <w:t xml:space="preserve">” </w:t>
      </w:r>
      <w:r w:rsidR="003F6294" w:rsidRPr="008937C8">
        <w:rPr>
          <w:rFonts w:ascii="Times New Roman" w:hAnsi="Times New Roman"/>
          <w:sz w:val="20"/>
          <w:szCs w:val="20"/>
        </w:rPr>
        <w:t xml:space="preserve">therefore be it </w:t>
      </w:r>
    </w:p>
    <w:p w:rsidR="00264F4B" w:rsidRPr="008937C8" w:rsidRDefault="00264F4B" w:rsidP="00A31E02">
      <w:pPr>
        <w:spacing w:after="0" w:line="240" w:lineRule="auto"/>
        <w:rPr>
          <w:rFonts w:ascii="Times New Roman" w:hAnsi="Times New Roman"/>
          <w:sz w:val="20"/>
          <w:szCs w:val="20"/>
        </w:rPr>
      </w:pPr>
    </w:p>
    <w:p w:rsidR="00264F4B" w:rsidRPr="008937C8" w:rsidRDefault="00264F4B" w:rsidP="008937C8">
      <w:pPr>
        <w:spacing w:after="0" w:line="240" w:lineRule="auto"/>
        <w:rPr>
          <w:rFonts w:ascii="Times New Roman" w:hAnsi="Times New Roman"/>
          <w:sz w:val="20"/>
          <w:szCs w:val="20"/>
        </w:rPr>
      </w:pPr>
      <w:r w:rsidRPr="008937C8">
        <w:rPr>
          <w:rFonts w:ascii="Times New Roman" w:hAnsi="Times New Roman"/>
          <w:sz w:val="20"/>
          <w:szCs w:val="20"/>
        </w:rPr>
        <w:t xml:space="preserve">Resolved, </w:t>
      </w:r>
      <w:r w:rsidR="00FF1CB7" w:rsidRPr="008937C8">
        <w:rPr>
          <w:rFonts w:ascii="Times New Roman" w:hAnsi="Times New Roman"/>
          <w:sz w:val="20"/>
          <w:szCs w:val="20"/>
        </w:rPr>
        <w:t xml:space="preserve">that </w:t>
      </w:r>
      <w:r w:rsidRPr="008937C8">
        <w:rPr>
          <w:rFonts w:ascii="Times New Roman" w:hAnsi="Times New Roman"/>
          <w:sz w:val="20"/>
          <w:szCs w:val="20"/>
        </w:rPr>
        <w:t>the F</w:t>
      </w:r>
      <w:r w:rsidR="00222E8B" w:rsidRPr="008937C8">
        <w:rPr>
          <w:rFonts w:ascii="Times New Roman" w:hAnsi="Times New Roman"/>
          <w:sz w:val="20"/>
          <w:szCs w:val="20"/>
        </w:rPr>
        <w:t xml:space="preserve">aculty </w:t>
      </w:r>
      <w:r w:rsidRPr="008937C8">
        <w:rPr>
          <w:rFonts w:ascii="Times New Roman" w:hAnsi="Times New Roman"/>
          <w:sz w:val="20"/>
          <w:szCs w:val="20"/>
        </w:rPr>
        <w:t>C</w:t>
      </w:r>
      <w:r w:rsidR="00222E8B" w:rsidRPr="008937C8">
        <w:rPr>
          <w:rFonts w:ascii="Times New Roman" w:hAnsi="Times New Roman"/>
          <w:sz w:val="20"/>
          <w:szCs w:val="20"/>
        </w:rPr>
        <w:t xml:space="preserve">ouncil of </w:t>
      </w:r>
      <w:r w:rsidRPr="008937C8">
        <w:rPr>
          <w:rFonts w:ascii="Times New Roman" w:hAnsi="Times New Roman"/>
          <w:sz w:val="20"/>
          <w:szCs w:val="20"/>
        </w:rPr>
        <w:t>C</w:t>
      </w:r>
      <w:r w:rsidR="00222E8B" w:rsidRPr="008937C8">
        <w:rPr>
          <w:rFonts w:ascii="Times New Roman" w:hAnsi="Times New Roman"/>
          <w:sz w:val="20"/>
          <w:szCs w:val="20"/>
        </w:rPr>
        <w:t xml:space="preserve">ommunity </w:t>
      </w:r>
      <w:r w:rsidRPr="008937C8">
        <w:rPr>
          <w:rFonts w:ascii="Times New Roman" w:hAnsi="Times New Roman"/>
          <w:sz w:val="20"/>
          <w:szCs w:val="20"/>
        </w:rPr>
        <w:t>C</w:t>
      </w:r>
      <w:r w:rsidR="00222E8B" w:rsidRPr="008937C8">
        <w:rPr>
          <w:rFonts w:ascii="Times New Roman" w:hAnsi="Times New Roman"/>
          <w:sz w:val="20"/>
          <w:szCs w:val="20"/>
        </w:rPr>
        <w:t>olleges</w:t>
      </w:r>
      <w:r w:rsidRPr="008937C8">
        <w:rPr>
          <w:rFonts w:ascii="Times New Roman" w:hAnsi="Times New Roman"/>
          <w:sz w:val="20"/>
          <w:szCs w:val="20"/>
        </w:rPr>
        <w:t xml:space="preserve"> is opposed to </w:t>
      </w:r>
      <w:r w:rsidR="00D24623" w:rsidRPr="008937C8">
        <w:rPr>
          <w:rFonts w:ascii="Times New Roman" w:hAnsi="Times New Roman"/>
          <w:sz w:val="20"/>
          <w:szCs w:val="20"/>
        </w:rPr>
        <w:t xml:space="preserve">the </w:t>
      </w:r>
      <w:r w:rsidRPr="008937C8">
        <w:rPr>
          <w:rFonts w:ascii="Times New Roman" w:hAnsi="Times New Roman"/>
          <w:sz w:val="20"/>
          <w:szCs w:val="20"/>
        </w:rPr>
        <w:t>mandat</w:t>
      </w:r>
      <w:r w:rsidR="00D24623" w:rsidRPr="008937C8">
        <w:rPr>
          <w:rFonts w:ascii="Times New Roman" w:hAnsi="Times New Roman"/>
          <w:sz w:val="20"/>
          <w:szCs w:val="20"/>
        </w:rPr>
        <w:t>ed</w:t>
      </w:r>
      <w:r w:rsidRPr="008937C8">
        <w:rPr>
          <w:rFonts w:ascii="Times New Roman" w:hAnsi="Times New Roman"/>
          <w:sz w:val="20"/>
          <w:szCs w:val="20"/>
        </w:rPr>
        <w:t xml:space="preserve"> </w:t>
      </w:r>
      <w:r w:rsidR="00AA62D0" w:rsidRPr="008937C8">
        <w:rPr>
          <w:rFonts w:ascii="Times New Roman" w:hAnsi="Times New Roman"/>
          <w:i/>
          <w:sz w:val="20"/>
          <w:szCs w:val="20"/>
        </w:rPr>
        <w:t>de</w:t>
      </w:r>
      <w:r w:rsidR="00B07EAF" w:rsidRPr="008937C8">
        <w:rPr>
          <w:rFonts w:ascii="Times New Roman" w:hAnsi="Times New Roman"/>
          <w:i/>
          <w:sz w:val="20"/>
          <w:szCs w:val="20"/>
        </w:rPr>
        <w:t xml:space="preserve"> </w:t>
      </w:r>
      <w:r w:rsidR="00AA62D0" w:rsidRPr="008937C8">
        <w:rPr>
          <w:rFonts w:ascii="Times New Roman" w:hAnsi="Times New Roman"/>
          <w:i/>
          <w:sz w:val="20"/>
          <w:szCs w:val="20"/>
        </w:rPr>
        <w:t>facto</w:t>
      </w:r>
      <w:r w:rsidR="00222E8B" w:rsidRPr="008937C8">
        <w:rPr>
          <w:rFonts w:ascii="Times New Roman" w:hAnsi="Times New Roman"/>
          <w:sz w:val="20"/>
          <w:szCs w:val="20"/>
        </w:rPr>
        <w:t xml:space="preserve"> core</w:t>
      </w:r>
      <w:r w:rsidR="008937C8">
        <w:rPr>
          <w:rFonts w:ascii="Times New Roman" w:hAnsi="Times New Roman"/>
          <w:sz w:val="20"/>
          <w:szCs w:val="20"/>
        </w:rPr>
        <w:t xml:space="preserve"> curriculum</w:t>
      </w:r>
      <w:r w:rsidR="008937C8">
        <w:rPr>
          <w:rFonts w:ascii="Times New Roman" w:hAnsi="Times New Roman"/>
          <w:sz w:val="20"/>
          <w:szCs w:val="20"/>
        </w:rPr>
        <w:tab/>
      </w:r>
      <w:r w:rsidR="00222E8B" w:rsidRPr="008937C8">
        <w:rPr>
          <w:rFonts w:ascii="Times New Roman" w:hAnsi="Times New Roman"/>
          <w:sz w:val="20"/>
          <w:szCs w:val="20"/>
        </w:rPr>
        <w:t>which</w:t>
      </w:r>
      <w:r w:rsidR="00D24623" w:rsidRPr="008937C8">
        <w:rPr>
          <w:rFonts w:ascii="Times New Roman" w:hAnsi="Times New Roman"/>
          <w:sz w:val="20"/>
          <w:szCs w:val="20"/>
        </w:rPr>
        <w:t xml:space="preserve"> was not approved through a shared governance process</w:t>
      </w:r>
      <w:r w:rsidR="00222E8B" w:rsidRPr="008937C8">
        <w:rPr>
          <w:rFonts w:ascii="Times New Roman" w:hAnsi="Times New Roman"/>
          <w:sz w:val="20"/>
          <w:szCs w:val="20"/>
        </w:rPr>
        <w:t>,</w:t>
      </w:r>
      <w:r w:rsidR="00D24623" w:rsidRPr="008937C8">
        <w:rPr>
          <w:rFonts w:ascii="Times New Roman" w:hAnsi="Times New Roman"/>
          <w:sz w:val="20"/>
          <w:szCs w:val="20"/>
        </w:rPr>
        <w:t xml:space="preserve"> </w:t>
      </w:r>
      <w:r w:rsidRPr="008937C8">
        <w:rPr>
          <w:rFonts w:ascii="Times New Roman" w:hAnsi="Times New Roman"/>
          <w:sz w:val="20"/>
          <w:szCs w:val="20"/>
        </w:rPr>
        <w:t xml:space="preserve">and </w:t>
      </w:r>
    </w:p>
    <w:p w:rsidR="00264F4B" w:rsidRPr="008937C8" w:rsidRDefault="00264F4B" w:rsidP="005F17C4">
      <w:pPr>
        <w:spacing w:after="0" w:line="240" w:lineRule="auto"/>
        <w:rPr>
          <w:rFonts w:ascii="Times New Roman" w:hAnsi="Times New Roman"/>
          <w:sz w:val="20"/>
          <w:szCs w:val="20"/>
        </w:rPr>
      </w:pPr>
    </w:p>
    <w:p w:rsidR="0076757E" w:rsidRDefault="00264F4B" w:rsidP="0076757E">
      <w:pPr>
        <w:spacing w:after="0" w:line="240" w:lineRule="auto"/>
        <w:rPr>
          <w:rFonts w:ascii="Times New Roman" w:hAnsi="Times New Roman"/>
          <w:sz w:val="20"/>
          <w:szCs w:val="20"/>
        </w:rPr>
      </w:pPr>
      <w:r w:rsidRPr="008937C8">
        <w:rPr>
          <w:rFonts w:ascii="Times New Roman" w:hAnsi="Times New Roman"/>
          <w:sz w:val="20"/>
          <w:szCs w:val="20"/>
        </w:rPr>
        <w:t>Resolved that the F</w:t>
      </w:r>
      <w:r w:rsidR="00222E8B" w:rsidRPr="008937C8">
        <w:rPr>
          <w:rFonts w:ascii="Times New Roman" w:hAnsi="Times New Roman"/>
          <w:sz w:val="20"/>
          <w:szCs w:val="20"/>
        </w:rPr>
        <w:t xml:space="preserve">aculty </w:t>
      </w:r>
      <w:r w:rsidRPr="008937C8">
        <w:rPr>
          <w:rFonts w:ascii="Times New Roman" w:hAnsi="Times New Roman"/>
          <w:sz w:val="20"/>
          <w:szCs w:val="20"/>
        </w:rPr>
        <w:t>C</w:t>
      </w:r>
      <w:r w:rsidR="00222E8B" w:rsidRPr="008937C8">
        <w:rPr>
          <w:rFonts w:ascii="Times New Roman" w:hAnsi="Times New Roman"/>
          <w:sz w:val="20"/>
          <w:szCs w:val="20"/>
        </w:rPr>
        <w:t xml:space="preserve">ouncil of </w:t>
      </w:r>
      <w:r w:rsidRPr="008937C8">
        <w:rPr>
          <w:rFonts w:ascii="Times New Roman" w:hAnsi="Times New Roman"/>
          <w:sz w:val="20"/>
          <w:szCs w:val="20"/>
        </w:rPr>
        <w:t>C</w:t>
      </w:r>
      <w:r w:rsidR="00222E8B" w:rsidRPr="008937C8">
        <w:rPr>
          <w:rFonts w:ascii="Times New Roman" w:hAnsi="Times New Roman"/>
          <w:sz w:val="20"/>
          <w:szCs w:val="20"/>
        </w:rPr>
        <w:t>ommunity Colleges</w:t>
      </w:r>
      <w:r w:rsidRPr="008937C8">
        <w:rPr>
          <w:rFonts w:ascii="Times New Roman" w:hAnsi="Times New Roman"/>
          <w:sz w:val="20"/>
          <w:szCs w:val="20"/>
        </w:rPr>
        <w:t xml:space="preserve"> respectfully calls upon the </w:t>
      </w:r>
      <w:r w:rsidR="00FF1CB7" w:rsidRPr="008937C8">
        <w:rPr>
          <w:rFonts w:ascii="Times New Roman" w:hAnsi="Times New Roman"/>
          <w:sz w:val="20"/>
          <w:szCs w:val="20"/>
        </w:rPr>
        <w:t xml:space="preserve">SUNY </w:t>
      </w:r>
      <w:r w:rsidRPr="008937C8">
        <w:rPr>
          <w:rFonts w:ascii="Times New Roman" w:hAnsi="Times New Roman"/>
          <w:sz w:val="20"/>
          <w:szCs w:val="20"/>
        </w:rPr>
        <w:t>B</w:t>
      </w:r>
      <w:r w:rsidR="00222E8B" w:rsidRPr="008937C8">
        <w:rPr>
          <w:rFonts w:ascii="Times New Roman" w:hAnsi="Times New Roman"/>
          <w:sz w:val="20"/>
          <w:szCs w:val="20"/>
        </w:rPr>
        <w:t xml:space="preserve">oard </w:t>
      </w:r>
      <w:r w:rsidRPr="008937C8">
        <w:rPr>
          <w:rFonts w:ascii="Times New Roman" w:hAnsi="Times New Roman"/>
          <w:sz w:val="20"/>
          <w:szCs w:val="20"/>
        </w:rPr>
        <w:t>o</w:t>
      </w:r>
      <w:r w:rsidR="00222E8B" w:rsidRPr="008937C8">
        <w:rPr>
          <w:rFonts w:ascii="Times New Roman" w:hAnsi="Times New Roman"/>
          <w:sz w:val="20"/>
          <w:szCs w:val="20"/>
        </w:rPr>
        <w:t>f</w:t>
      </w:r>
      <w:r w:rsidR="0076757E">
        <w:rPr>
          <w:rFonts w:ascii="Times New Roman" w:hAnsi="Times New Roman"/>
          <w:sz w:val="20"/>
          <w:szCs w:val="20"/>
        </w:rPr>
        <w:t xml:space="preserve"> </w:t>
      </w:r>
      <w:r w:rsidRPr="008937C8">
        <w:rPr>
          <w:rFonts w:ascii="Times New Roman" w:hAnsi="Times New Roman"/>
          <w:sz w:val="20"/>
          <w:szCs w:val="20"/>
        </w:rPr>
        <w:t>T</w:t>
      </w:r>
      <w:r w:rsidR="00222E8B" w:rsidRPr="008937C8">
        <w:rPr>
          <w:rFonts w:ascii="Times New Roman" w:hAnsi="Times New Roman"/>
          <w:sz w:val="20"/>
          <w:szCs w:val="20"/>
        </w:rPr>
        <w:t>rustees</w:t>
      </w:r>
      <w:r w:rsidR="0076757E">
        <w:rPr>
          <w:rFonts w:ascii="Times New Roman" w:hAnsi="Times New Roman"/>
          <w:sz w:val="20"/>
          <w:szCs w:val="20"/>
        </w:rPr>
        <w:t xml:space="preserve"> to</w:t>
      </w:r>
      <w:r w:rsidR="0076757E">
        <w:rPr>
          <w:rFonts w:ascii="Times New Roman" w:hAnsi="Times New Roman"/>
          <w:sz w:val="20"/>
          <w:szCs w:val="20"/>
        </w:rPr>
        <w:tab/>
      </w:r>
      <w:r w:rsidR="00222E8B" w:rsidRPr="008937C8">
        <w:rPr>
          <w:rFonts w:ascii="Times New Roman" w:hAnsi="Times New Roman"/>
          <w:sz w:val="20"/>
          <w:szCs w:val="20"/>
        </w:rPr>
        <w:t xml:space="preserve">direct </w:t>
      </w:r>
      <w:r w:rsidR="00A557E1" w:rsidRPr="008937C8">
        <w:rPr>
          <w:rFonts w:ascii="Times New Roman" w:hAnsi="Times New Roman"/>
          <w:sz w:val="20"/>
          <w:szCs w:val="20"/>
        </w:rPr>
        <w:t xml:space="preserve">SUNY </w:t>
      </w:r>
      <w:r w:rsidR="00C41969" w:rsidRPr="008937C8">
        <w:rPr>
          <w:rFonts w:ascii="Times New Roman" w:hAnsi="Times New Roman"/>
          <w:sz w:val="20"/>
          <w:szCs w:val="20"/>
        </w:rPr>
        <w:t xml:space="preserve">System Administration </w:t>
      </w:r>
      <w:r w:rsidRPr="008937C8">
        <w:rPr>
          <w:rFonts w:ascii="Times New Roman" w:hAnsi="Times New Roman"/>
          <w:sz w:val="20"/>
          <w:szCs w:val="20"/>
        </w:rPr>
        <w:t xml:space="preserve">to </w:t>
      </w:r>
      <w:r w:rsidR="00A557E1" w:rsidRPr="008937C8">
        <w:rPr>
          <w:rFonts w:ascii="Times New Roman" w:hAnsi="Times New Roman"/>
          <w:sz w:val="20"/>
          <w:szCs w:val="20"/>
        </w:rPr>
        <w:t>suspend</w:t>
      </w:r>
      <w:r w:rsidRPr="008937C8">
        <w:rPr>
          <w:rFonts w:ascii="Times New Roman" w:hAnsi="Times New Roman"/>
          <w:sz w:val="20"/>
          <w:szCs w:val="20"/>
        </w:rPr>
        <w:t xml:space="preserve"> implementation of </w:t>
      </w:r>
      <w:r w:rsidR="00222E8B" w:rsidRPr="008937C8">
        <w:rPr>
          <w:rFonts w:ascii="Times New Roman" w:hAnsi="Times New Roman"/>
          <w:sz w:val="20"/>
          <w:szCs w:val="20"/>
        </w:rPr>
        <w:t xml:space="preserve">Seamless Transfer </w:t>
      </w:r>
      <w:r w:rsidR="0076757E">
        <w:rPr>
          <w:rFonts w:ascii="Times New Roman" w:hAnsi="Times New Roman"/>
          <w:sz w:val="20"/>
          <w:szCs w:val="20"/>
        </w:rPr>
        <w:t xml:space="preserve"> </w:t>
      </w:r>
      <w:r w:rsidR="00222E8B" w:rsidRPr="008937C8">
        <w:rPr>
          <w:rFonts w:ascii="Times New Roman" w:hAnsi="Times New Roman"/>
          <w:sz w:val="20"/>
          <w:szCs w:val="20"/>
        </w:rPr>
        <w:t xml:space="preserve">Requirements </w:t>
      </w:r>
      <w:r w:rsidR="0076757E">
        <w:rPr>
          <w:rFonts w:ascii="Times New Roman" w:hAnsi="Times New Roman"/>
          <w:sz w:val="20"/>
          <w:szCs w:val="20"/>
        </w:rPr>
        <w:t>as</w:t>
      </w:r>
    </w:p>
    <w:p w:rsidR="00264F4B" w:rsidRPr="008937C8" w:rsidRDefault="00A557E1" w:rsidP="0076757E">
      <w:pPr>
        <w:spacing w:after="0" w:line="240" w:lineRule="auto"/>
        <w:ind w:firstLine="720"/>
        <w:rPr>
          <w:rFonts w:ascii="Times New Roman" w:hAnsi="Times New Roman"/>
          <w:sz w:val="20"/>
          <w:szCs w:val="20"/>
        </w:rPr>
      </w:pPr>
      <w:r w:rsidRPr="008937C8">
        <w:rPr>
          <w:rFonts w:ascii="Times New Roman" w:hAnsi="Times New Roman"/>
          <w:sz w:val="20"/>
          <w:szCs w:val="20"/>
        </w:rPr>
        <w:t>delineated in the M</w:t>
      </w:r>
      <w:r w:rsidR="00222E8B" w:rsidRPr="008937C8">
        <w:rPr>
          <w:rFonts w:ascii="Times New Roman" w:hAnsi="Times New Roman"/>
          <w:sz w:val="20"/>
          <w:szCs w:val="20"/>
        </w:rPr>
        <w:t>emorandum to Presidents, dated June 13, 2013,</w:t>
      </w:r>
      <w:r w:rsidRPr="008937C8">
        <w:rPr>
          <w:rFonts w:ascii="Times New Roman" w:hAnsi="Times New Roman"/>
          <w:sz w:val="20"/>
          <w:szCs w:val="20"/>
        </w:rPr>
        <w:t xml:space="preserve"> </w:t>
      </w:r>
      <w:r w:rsidR="00264F4B" w:rsidRPr="008937C8">
        <w:rPr>
          <w:rFonts w:ascii="Times New Roman" w:hAnsi="Times New Roman"/>
          <w:sz w:val="20"/>
          <w:szCs w:val="20"/>
        </w:rPr>
        <w:t>and be it further</w:t>
      </w:r>
    </w:p>
    <w:p w:rsidR="00264F4B" w:rsidRPr="008937C8" w:rsidRDefault="00264F4B" w:rsidP="005F17C4">
      <w:pPr>
        <w:spacing w:after="0" w:line="240" w:lineRule="auto"/>
        <w:rPr>
          <w:rFonts w:ascii="Times New Roman" w:hAnsi="Times New Roman"/>
          <w:sz w:val="20"/>
          <w:szCs w:val="20"/>
        </w:rPr>
      </w:pPr>
    </w:p>
    <w:p w:rsidR="0076757E" w:rsidRDefault="00264F4B" w:rsidP="0076757E">
      <w:pPr>
        <w:spacing w:after="0" w:line="240" w:lineRule="auto"/>
        <w:rPr>
          <w:rFonts w:ascii="Times New Roman" w:hAnsi="Times New Roman"/>
          <w:sz w:val="20"/>
          <w:szCs w:val="20"/>
        </w:rPr>
      </w:pPr>
      <w:r w:rsidRPr="008937C8">
        <w:rPr>
          <w:rFonts w:ascii="Times New Roman" w:hAnsi="Times New Roman"/>
          <w:sz w:val="20"/>
          <w:szCs w:val="20"/>
        </w:rPr>
        <w:t>Resolved that the F</w:t>
      </w:r>
      <w:r w:rsidR="00222E8B" w:rsidRPr="008937C8">
        <w:rPr>
          <w:rFonts w:ascii="Times New Roman" w:hAnsi="Times New Roman"/>
          <w:sz w:val="20"/>
          <w:szCs w:val="20"/>
        </w:rPr>
        <w:t xml:space="preserve">aculty </w:t>
      </w:r>
      <w:r w:rsidRPr="008937C8">
        <w:rPr>
          <w:rFonts w:ascii="Times New Roman" w:hAnsi="Times New Roman"/>
          <w:sz w:val="20"/>
          <w:szCs w:val="20"/>
        </w:rPr>
        <w:t>C</w:t>
      </w:r>
      <w:r w:rsidR="00222E8B" w:rsidRPr="008937C8">
        <w:rPr>
          <w:rFonts w:ascii="Times New Roman" w:hAnsi="Times New Roman"/>
          <w:sz w:val="20"/>
          <w:szCs w:val="20"/>
        </w:rPr>
        <w:t xml:space="preserve">ouncil of </w:t>
      </w:r>
      <w:r w:rsidRPr="008937C8">
        <w:rPr>
          <w:rFonts w:ascii="Times New Roman" w:hAnsi="Times New Roman"/>
          <w:sz w:val="20"/>
          <w:szCs w:val="20"/>
        </w:rPr>
        <w:t>C</w:t>
      </w:r>
      <w:r w:rsidR="00222E8B" w:rsidRPr="008937C8">
        <w:rPr>
          <w:rFonts w:ascii="Times New Roman" w:hAnsi="Times New Roman"/>
          <w:sz w:val="20"/>
          <w:szCs w:val="20"/>
        </w:rPr>
        <w:t xml:space="preserve">ommunity </w:t>
      </w:r>
      <w:r w:rsidRPr="008937C8">
        <w:rPr>
          <w:rFonts w:ascii="Times New Roman" w:hAnsi="Times New Roman"/>
          <w:sz w:val="20"/>
          <w:szCs w:val="20"/>
        </w:rPr>
        <w:t>C</w:t>
      </w:r>
      <w:r w:rsidR="00222E8B" w:rsidRPr="008937C8">
        <w:rPr>
          <w:rFonts w:ascii="Times New Roman" w:hAnsi="Times New Roman"/>
          <w:sz w:val="20"/>
          <w:szCs w:val="20"/>
        </w:rPr>
        <w:t>olleges</w:t>
      </w:r>
      <w:r w:rsidRPr="008937C8">
        <w:rPr>
          <w:rFonts w:ascii="Times New Roman" w:hAnsi="Times New Roman"/>
          <w:sz w:val="20"/>
          <w:szCs w:val="20"/>
        </w:rPr>
        <w:t xml:space="preserve"> respectfully calls upon the </w:t>
      </w:r>
      <w:r w:rsidR="00A557E1" w:rsidRPr="008937C8">
        <w:rPr>
          <w:rFonts w:ascii="Times New Roman" w:hAnsi="Times New Roman"/>
          <w:sz w:val="20"/>
          <w:szCs w:val="20"/>
        </w:rPr>
        <w:t xml:space="preserve">SUNY </w:t>
      </w:r>
      <w:r w:rsidR="00222E8B" w:rsidRPr="008937C8">
        <w:rPr>
          <w:rFonts w:ascii="Times New Roman" w:hAnsi="Times New Roman"/>
          <w:sz w:val="20"/>
          <w:szCs w:val="20"/>
        </w:rPr>
        <w:t>Board of</w:t>
      </w:r>
      <w:r w:rsidR="0076757E">
        <w:rPr>
          <w:rFonts w:ascii="Times New Roman" w:hAnsi="Times New Roman"/>
          <w:sz w:val="20"/>
          <w:szCs w:val="20"/>
        </w:rPr>
        <w:t xml:space="preserve"> </w:t>
      </w:r>
      <w:r w:rsidR="00222E8B" w:rsidRPr="008937C8">
        <w:rPr>
          <w:rFonts w:ascii="Times New Roman" w:hAnsi="Times New Roman"/>
          <w:sz w:val="20"/>
          <w:szCs w:val="20"/>
        </w:rPr>
        <w:t>Trustees</w:t>
      </w:r>
      <w:r w:rsidR="0076757E">
        <w:rPr>
          <w:rFonts w:ascii="Times New Roman" w:hAnsi="Times New Roman"/>
          <w:sz w:val="20"/>
          <w:szCs w:val="20"/>
        </w:rPr>
        <w:t xml:space="preserve"> to</w:t>
      </w:r>
    </w:p>
    <w:p w:rsidR="00C41969" w:rsidRPr="008937C8" w:rsidRDefault="00222E8B" w:rsidP="0076757E">
      <w:pPr>
        <w:spacing w:after="0" w:line="240" w:lineRule="auto"/>
        <w:ind w:left="720"/>
        <w:rPr>
          <w:rFonts w:ascii="Times New Roman" w:hAnsi="Times New Roman"/>
          <w:sz w:val="20"/>
          <w:szCs w:val="20"/>
        </w:rPr>
      </w:pPr>
      <w:r w:rsidRPr="008937C8">
        <w:rPr>
          <w:rFonts w:ascii="Times New Roman" w:hAnsi="Times New Roman"/>
          <w:sz w:val="20"/>
          <w:szCs w:val="20"/>
        </w:rPr>
        <w:t xml:space="preserve">direct </w:t>
      </w:r>
      <w:r w:rsidR="00A557E1" w:rsidRPr="008937C8">
        <w:rPr>
          <w:rFonts w:ascii="Times New Roman" w:hAnsi="Times New Roman"/>
          <w:sz w:val="20"/>
          <w:szCs w:val="20"/>
        </w:rPr>
        <w:t xml:space="preserve">SUNY </w:t>
      </w:r>
      <w:r w:rsidR="000E5326" w:rsidRPr="008937C8">
        <w:rPr>
          <w:rFonts w:ascii="Times New Roman" w:hAnsi="Times New Roman"/>
          <w:sz w:val="20"/>
          <w:szCs w:val="20"/>
        </w:rPr>
        <w:t xml:space="preserve">System Administration </w:t>
      </w:r>
      <w:r w:rsidR="00B4332A" w:rsidRPr="008937C8">
        <w:rPr>
          <w:rFonts w:ascii="Times New Roman" w:hAnsi="Times New Roman"/>
          <w:sz w:val="20"/>
          <w:szCs w:val="20"/>
        </w:rPr>
        <w:t xml:space="preserve">to engage </w:t>
      </w:r>
      <w:r w:rsidR="00D43C74" w:rsidRPr="008937C8">
        <w:rPr>
          <w:rFonts w:ascii="Times New Roman" w:hAnsi="Times New Roman"/>
          <w:sz w:val="20"/>
          <w:szCs w:val="20"/>
        </w:rPr>
        <w:t xml:space="preserve">in </w:t>
      </w:r>
      <w:r w:rsidR="000E5326" w:rsidRPr="008937C8">
        <w:rPr>
          <w:rFonts w:ascii="Times New Roman" w:hAnsi="Times New Roman"/>
          <w:sz w:val="20"/>
          <w:szCs w:val="20"/>
        </w:rPr>
        <w:t xml:space="preserve">established </w:t>
      </w:r>
      <w:r w:rsidR="00AB57F5" w:rsidRPr="008937C8">
        <w:rPr>
          <w:rFonts w:ascii="Times New Roman" w:hAnsi="Times New Roman"/>
          <w:sz w:val="20"/>
          <w:szCs w:val="20"/>
        </w:rPr>
        <w:t xml:space="preserve">state and local campus </w:t>
      </w:r>
      <w:r w:rsidR="000E5326" w:rsidRPr="008937C8">
        <w:rPr>
          <w:rFonts w:ascii="Times New Roman" w:hAnsi="Times New Roman"/>
          <w:sz w:val="20"/>
          <w:szCs w:val="20"/>
        </w:rPr>
        <w:t>shared governance process</w:t>
      </w:r>
      <w:r w:rsidR="00AB57F5" w:rsidRPr="008937C8">
        <w:rPr>
          <w:rFonts w:ascii="Times New Roman" w:hAnsi="Times New Roman"/>
          <w:sz w:val="20"/>
          <w:szCs w:val="20"/>
        </w:rPr>
        <w:t>es</w:t>
      </w:r>
      <w:r w:rsidR="000E5326" w:rsidRPr="008937C8">
        <w:rPr>
          <w:rFonts w:ascii="Times New Roman" w:hAnsi="Times New Roman"/>
          <w:sz w:val="20"/>
          <w:szCs w:val="20"/>
        </w:rPr>
        <w:t xml:space="preserve"> </w:t>
      </w:r>
      <w:r w:rsidR="00AB57F5" w:rsidRPr="008937C8">
        <w:rPr>
          <w:rFonts w:ascii="Times New Roman" w:hAnsi="Times New Roman"/>
          <w:sz w:val="20"/>
          <w:szCs w:val="20"/>
        </w:rPr>
        <w:t>prior to imple</w:t>
      </w:r>
      <w:r w:rsidRPr="008937C8">
        <w:rPr>
          <w:rFonts w:ascii="Times New Roman" w:hAnsi="Times New Roman"/>
          <w:sz w:val="20"/>
          <w:szCs w:val="20"/>
        </w:rPr>
        <w:t>mentation of</w:t>
      </w:r>
      <w:r w:rsidR="00C41969" w:rsidRPr="008937C8">
        <w:rPr>
          <w:rFonts w:ascii="Times New Roman" w:hAnsi="Times New Roman"/>
          <w:sz w:val="20"/>
          <w:szCs w:val="20"/>
        </w:rPr>
        <w:t xml:space="preserve"> Resolution 2012-089</w:t>
      </w:r>
      <w:r w:rsidRPr="008937C8">
        <w:rPr>
          <w:rFonts w:ascii="Times New Roman" w:hAnsi="Times New Roman"/>
          <w:sz w:val="20"/>
          <w:szCs w:val="20"/>
        </w:rPr>
        <w:t>: Seamless Transfer Requirements</w:t>
      </w:r>
      <w:r w:rsidR="00C41969" w:rsidRPr="008937C8">
        <w:rPr>
          <w:rFonts w:ascii="Times New Roman" w:hAnsi="Times New Roman"/>
          <w:sz w:val="20"/>
          <w:szCs w:val="20"/>
        </w:rPr>
        <w:t xml:space="preserve">. </w:t>
      </w:r>
    </w:p>
    <w:p w:rsidR="00264F4B" w:rsidRPr="008937C8" w:rsidRDefault="00264F4B" w:rsidP="005F17C4">
      <w:pPr>
        <w:spacing w:after="0" w:line="240" w:lineRule="auto"/>
        <w:rPr>
          <w:rFonts w:ascii="Times New Roman" w:hAnsi="Times New Roman"/>
          <w:sz w:val="20"/>
          <w:szCs w:val="20"/>
        </w:rPr>
      </w:pPr>
    </w:p>
    <w:p w:rsidR="00264F4B" w:rsidRPr="008937C8" w:rsidRDefault="00264F4B" w:rsidP="005F17C4">
      <w:pPr>
        <w:spacing w:after="0" w:line="240" w:lineRule="auto"/>
        <w:rPr>
          <w:rFonts w:ascii="Times New Roman" w:hAnsi="Times New Roman"/>
          <w:sz w:val="20"/>
          <w:szCs w:val="20"/>
        </w:rPr>
      </w:pPr>
    </w:p>
    <w:p w:rsidR="00264F4B" w:rsidRPr="008937C8" w:rsidRDefault="00264F4B" w:rsidP="005F17C4">
      <w:pPr>
        <w:spacing w:after="0" w:line="240" w:lineRule="auto"/>
        <w:rPr>
          <w:rFonts w:ascii="Times New Roman" w:hAnsi="Times New Roman"/>
          <w:sz w:val="20"/>
          <w:szCs w:val="20"/>
        </w:rPr>
      </w:pPr>
    </w:p>
    <w:sectPr w:rsidR="00264F4B" w:rsidRPr="008937C8" w:rsidSect="00D840A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257BBB"/>
    <w:rsid w:val="00015BFA"/>
    <w:rsid w:val="000254C4"/>
    <w:rsid w:val="000C3BDA"/>
    <w:rsid w:val="000E5326"/>
    <w:rsid w:val="00151FEA"/>
    <w:rsid w:val="00170B1D"/>
    <w:rsid w:val="001A29D2"/>
    <w:rsid w:val="001C361B"/>
    <w:rsid w:val="00222E8B"/>
    <w:rsid w:val="00247E1D"/>
    <w:rsid w:val="00257BBB"/>
    <w:rsid w:val="00264F4B"/>
    <w:rsid w:val="002E39F2"/>
    <w:rsid w:val="0036502E"/>
    <w:rsid w:val="00383E80"/>
    <w:rsid w:val="00393689"/>
    <w:rsid w:val="003B7B96"/>
    <w:rsid w:val="003C7687"/>
    <w:rsid w:val="003F6294"/>
    <w:rsid w:val="00403B3F"/>
    <w:rsid w:val="00457345"/>
    <w:rsid w:val="00490416"/>
    <w:rsid w:val="00497159"/>
    <w:rsid w:val="0049743C"/>
    <w:rsid w:val="005124D1"/>
    <w:rsid w:val="00583230"/>
    <w:rsid w:val="005F17C4"/>
    <w:rsid w:val="006A4813"/>
    <w:rsid w:val="006D2E3B"/>
    <w:rsid w:val="006E5134"/>
    <w:rsid w:val="00756CD6"/>
    <w:rsid w:val="0076757E"/>
    <w:rsid w:val="00767BEB"/>
    <w:rsid w:val="007B2277"/>
    <w:rsid w:val="007B370F"/>
    <w:rsid w:val="007D2FEC"/>
    <w:rsid w:val="007F55C4"/>
    <w:rsid w:val="008937C8"/>
    <w:rsid w:val="008F7F9E"/>
    <w:rsid w:val="00953E0A"/>
    <w:rsid w:val="009645F3"/>
    <w:rsid w:val="009C43E1"/>
    <w:rsid w:val="00A078E9"/>
    <w:rsid w:val="00A1278F"/>
    <w:rsid w:val="00A31E02"/>
    <w:rsid w:val="00A34E77"/>
    <w:rsid w:val="00A557E1"/>
    <w:rsid w:val="00A87111"/>
    <w:rsid w:val="00AA62D0"/>
    <w:rsid w:val="00AB1A59"/>
    <w:rsid w:val="00AB57F5"/>
    <w:rsid w:val="00AF04C0"/>
    <w:rsid w:val="00AF5CB6"/>
    <w:rsid w:val="00B07EAF"/>
    <w:rsid w:val="00B25C3A"/>
    <w:rsid w:val="00B4332A"/>
    <w:rsid w:val="00B501DB"/>
    <w:rsid w:val="00B65D88"/>
    <w:rsid w:val="00C40F01"/>
    <w:rsid w:val="00C41969"/>
    <w:rsid w:val="00C82C8B"/>
    <w:rsid w:val="00C93BF1"/>
    <w:rsid w:val="00CB04DA"/>
    <w:rsid w:val="00D24623"/>
    <w:rsid w:val="00D43C74"/>
    <w:rsid w:val="00D50847"/>
    <w:rsid w:val="00D61C51"/>
    <w:rsid w:val="00D61F4C"/>
    <w:rsid w:val="00D63BEE"/>
    <w:rsid w:val="00D840AE"/>
    <w:rsid w:val="00D94B64"/>
    <w:rsid w:val="00E025BF"/>
    <w:rsid w:val="00E507E8"/>
    <w:rsid w:val="00E655FE"/>
    <w:rsid w:val="00E661E2"/>
    <w:rsid w:val="00EC1B88"/>
    <w:rsid w:val="00EF299D"/>
    <w:rsid w:val="00EF72B8"/>
    <w:rsid w:val="00EF7E8F"/>
    <w:rsid w:val="00F32D69"/>
    <w:rsid w:val="00F51A97"/>
    <w:rsid w:val="00F67EE0"/>
    <w:rsid w:val="00FD00AB"/>
    <w:rsid w:val="00FD1FE3"/>
    <w:rsid w:val="00FF1CB7"/>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AE"/>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F3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3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6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image" Target="media/image1.emf"/><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Resolution in Support of Faculty Control of the Curriculum at the State University of New York or in Opposition to a Mandated Core Curriculum</vt:lpstr>
    </vt:vector>
  </TitlesOfParts>
  <Company>Microsoft</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in Support of Faculty Control of the Curriculum at the State University of New York or in Opposition to a Mandated Core Curriculum</dc:title>
  <dc:creator>fclark</dc:creator>
  <cp:lastModifiedBy>Kimberley  Reiser</cp:lastModifiedBy>
  <cp:revision>2</cp:revision>
  <cp:lastPrinted>2013-06-13T17:26:00Z</cp:lastPrinted>
  <dcterms:created xsi:type="dcterms:W3CDTF">2013-10-21T20:05:00Z</dcterms:created>
  <dcterms:modified xsi:type="dcterms:W3CDTF">2013-10-21T20:05:00Z</dcterms:modified>
</cp:coreProperties>
</file>